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89F745" w14:textId="703EA263" w:rsidR="00C024F9" w:rsidRPr="00421B7D" w:rsidRDefault="00C024F9" w:rsidP="00127F63">
      <w:pPr>
        <w:rPr>
          <w:b/>
          <w:bCs/>
        </w:rPr>
      </w:pPr>
      <w:r w:rsidRPr="00421B7D">
        <w:rPr>
          <w:b/>
          <w:bCs/>
        </w:rPr>
        <w:t xml:space="preserve">Dr. John Byl </w:t>
      </w:r>
      <w:r w:rsidR="002F5B42">
        <w:rPr>
          <w:b/>
          <w:bCs/>
        </w:rPr>
        <w:t>2026 B</w:t>
      </w:r>
      <w:r w:rsidRPr="00421B7D">
        <w:rPr>
          <w:b/>
          <w:bCs/>
        </w:rPr>
        <w:t>iography</w:t>
      </w:r>
      <w:r w:rsidR="002F5B42">
        <w:rPr>
          <w:b/>
          <w:bCs/>
        </w:rPr>
        <w:t xml:space="preserve">                                                                                                                        </w:t>
      </w:r>
    </w:p>
    <w:p w14:paraId="65597CF5" w14:textId="29DBFD75" w:rsidR="00323497" w:rsidRDefault="00323497" w:rsidP="00127F63">
      <w:r w:rsidRPr="00323497">
        <w:t xml:space="preserve">From childhood to the present day, Dr. John Byl’s life has been filled with </w:t>
      </w:r>
      <w:r w:rsidR="006A3158">
        <w:t xml:space="preserve">a passion for </w:t>
      </w:r>
      <w:r w:rsidRPr="00323497">
        <w:t xml:space="preserve">positive play. He shared this passion through his teaching, coaching, and organization of intramural programs during eight years in high schools and 27 years as a university professor. Beyond the classroom, he extended his impact through his writing and by leading more than 700 </w:t>
      </w:r>
      <w:r w:rsidR="00660D71">
        <w:t xml:space="preserve">physically active </w:t>
      </w:r>
      <w:r w:rsidRPr="00323497">
        <w:t>workshops</w:t>
      </w:r>
      <w:r w:rsidR="00660D71">
        <w:t xml:space="preserve"> and other speaking engagements.</w:t>
      </w:r>
    </w:p>
    <w:p w14:paraId="0B11DD6E" w14:textId="5F964501" w:rsidR="00421B7D" w:rsidRDefault="00323497" w:rsidP="00127F63">
      <w:r w:rsidRPr="00323497">
        <w:t xml:space="preserve">Human Kinetics </w:t>
      </w:r>
      <w:r w:rsidR="00660D71">
        <w:t xml:space="preserve">(HK) </w:t>
      </w:r>
      <w:r w:rsidRPr="00323497">
        <w:t xml:space="preserve">published John’s first book, </w:t>
      </w:r>
      <w:r w:rsidRPr="00323497">
        <w:rPr>
          <w:i/>
          <w:iCs/>
        </w:rPr>
        <w:t>Organizing Successful Tournaments</w:t>
      </w:r>
      <w:r w:rsidRPr="00323497">
        <w:t xml:space="preserve">, in 1992. </w:t>
      </w:r>
      <w:r w:rsidR="006A3158">
        <w:t xml:space="preserve">Drawing on the principles of this </w:t>
      </w:r>
      <w:r w:rsidR="00421B7D">
        <w:t xml:space="preserve">book he created the </w:t>
      </w:r>
      <w:r w:rsidR="00421B7D">
        <w:t xml:space="preserve">professional </w:t>
      </w:r>
      <w:r w:rsidR="00421B7D">
        <w:t xml:space="preserve">Women’s United Soccer Association </w:t>
      </w:r>
      <w:r w:rsidR="00421B7D">
        <w:t>competition</w:t>
      </w:r>
      <w:r w:rsidR="00421B7D">
        <w:t xml:space="preserve"> schedule </w:t>
      </w:r>
      <w:r w:rsidR="00421B7D">
        <w:t xml:space="preserve">in </w:t>
      </w:r>
      <w:r w:rsidR="00421B7D">
        <w:t>2003 and the schedules for Ontario University Athletics</w:t>
      </w:r>
      <w:r w:rsidR="006A3158">
        <w:t>’</w:t>
      </w:r>
      <w:r w:rsidR="00421B7D">
        <w:t xml:space="preserve"> five</w:t>
      </w:r>
      <w:r w:rsidR="00421B7D">
        <w:t xml:space="preserve"> major sports from 2009-2020.</w:t>
      </w:r>
    </w:p>
    <w:p w14:paraId="291208DC" w14:textId="094BE91B" w:rsidR="00323497" w:rsidRDefault="00323497" w:rsidP="00127F63">
      <w:r w:rsidRPr="00323497">
        <w:t xml:space="preserve">Since </w:t>
      </w:r>
      <w:r w:rsidR="00421B7D">
        <w:t>1992</w:t>
      </w:r>
      <w:r w:rsidRPr="00323497">
        <w:t xml:space="preserve">, </w:t>
      </w:r>
      <w:r w:rsidR="00660D71">
        <w:t xml:space="preserve">HK </w:t>
      </w:r>
      <w:r w:rsidRPr="00323497">
        <w:t xml:space="preserve">publisher has released 17 editions of his authored and coauthored books, </w:t>
      </w:r>
      <w:r w:rsidR="00660D71">
        <w:t xml:space="preserve">printing over 100,000 copies. His books </w:t>
      </w:r>
      <w:r w:rsidR="006A3158">
        <w:t>have been</w:t>
      </w:r>
      <w:r w:rsidR="00660D71">
        <w:t xml:space="preserve"> translated into three different </w:t>
      </w:r>
      <w:r w:rsidR="007E451E">
        <w:t>languages</w:t>
      </w:r>
      <w:r w:rsidRPr="00323497">
        <w:t>—one in Spanish, one in Chinese</w:t>
      </w:r>
      <w:r w:rsidR="007E451E">
        <w:t>, and</w:t>
      </w:r>
      <w:r w:rsidR="007E451E" w:rsidRPr="007E451E">
        <w:t xml:space="preserve"> </w:t>
      </w:r>
      <w:r w:rsidR="007E451E" w:rsidRPr="00323497">
        <w:t>three in German</w:t>
      </w:r>
      <w:r w:rsidRPr="00323497">
        <w:t xml:space="preserve">. His most </w:t>
      </w:r>
      <w:r w:rsidR="00891119" w:rsidRPr="00323497">
        <w:t>recent Human</w:t>
      </w:r>
      <w:r w:rsidRPr="00323497">
        <w:t xml:space="preserve"> Kinetics</w:t>
      </w:r>
      <w:r w:rsidR="006A3158">
        <w:t>’ book</w:t>
      </w:r>
      <w:r w:rsidRPr="00323497">
        <w:t xml:space="preserve"> is the coauthored </w:t>
      </w:r>
      <w:r w:rsidRPr="00323497">
        <w:rPr>
          <w:i/>
          <w:iCs/>
        </w:rPr>
        <w:t>Fitness for Life Canada</w:t>
      </w:r>
      <w:r w:rsidRPr="00323497">
        <w:t xml:space="preserve"> (2017). He has also coedited and published an additional book with another publisher.</w:t>
      </w:r>
      <w:r w:rsidR="00421B7D">
        <w:t xml:space="preserve"> </w:t>
      </w:r>
    </w:p>
    <w:p w14:paraId="4E8F0364" w14:textId="27691A75" w:rsidR="00323497" w:rsidRDefault="00323497" w:rsidP="00127F63">
      <w:r>
        <w:t xml:space="preserve">Dr. </w:t>
      </w:r>
      <w:r w:rsidRPr="00323497">
        <w:t xml:space="preserve">John Byl has published 13 academic research articles, more than 100 professional articles, and over 100 popular articles. He also authored six chapters in physical education textbooks and written numerous book reviews. In addition, he has </w:t>
      </w:r>
      <w:r w:rsidR="007E451E" w:rsidRPr="00323497">
        <w:t>contributed to</w:t>
      </w:r>
      <w:r w:rsidRPr="00323497">
        <w:t xml:space="preserve"> the PHE Canada Journal, including one research article, two professional articles, and 10 activity-based articles.</w:t>
      </w:r>
    </w:p>
    <w:p w14:paraId="16724C88" w14:textId="1FB40A55" w:rsidR="00323497" w:rsidRDefault="00323497" w:rsidP="00127F63">
      <w:r>
        <w:t>J</w:t>
      </w:r>
      <w:r w:rsidRPr="00323497">
        <w:t xml:space="preserve">ohn served on the CIRA Ontario board for 21 years, including the final 14 years as its president. He was mentored by former president Pat Doyle, who </w:t>
      </w:r>
      <w:r w:rsidR="006A3158">
        <w:t xml:space="preserve">instilled the importance of </w:t>
      </w:r>
      <w:r w:rsidRPr="00323497">
        <w:t xml:space="preserve">financial </w:t>
      </w:r>
      <w:r w:rsidR="00660D71" w:rsidRPr="00323497">
        <w:t>s</w:t>
      </w:r>
      <w:r w:rsidR="00660D71">
        <w:t>ustai</w:t>
      </w:r>
      <w:r w:rsidR="00660D71" w:rsidRPr="00323497">
        <w:t>nability</w:t>
      </w:r>
      <w:r w:rsidRPr="00323497">
        <w:t xml:space="preserve"> while always keeping the wellbeing of children as the foremost priority. During John’s tenure with CIRA Ontario, he coauthored 12 books with outstanding colleagues and successfully secured $120,000 in grants to develop and deliver workshops for the Daily Physical Activity (DPA) resource </w:t>
      </w:r>
      <w:r w:rsidRPr="00323497">
        <w:rPr>
          <w:i/>
          <w:iCs/>
        </w:rPr>
        <w:t>Everybody Move</w:t>
      </w:r>
      <w:r w:rsidRPr="00323497">
        <w:t>, in both English and French. This multimedia resource was later published by Human Kinetics</w:t>
      </w:r>
      <w:r w:rsidR="007E451E">
        <w:t xml:space="preserve"> (2010)</w:t>
      </w:r>
      <w:r w:rsidRPr="00323497">
        <w:t>.</w:t>
      </w:r>
    </w:p>
    <w:p w14:paraId="1D804A65" w14:textId="159F5875" w:rsidR="00323497" w:rsidRDefault="00323497" w:rsidP="00323497">
      <w:r>
        <w:t xml:space="preserve">While working at </w:t>
      </w:r>
      <w:r w:rsidR="00660D71">
        <w:t>Redeemer</w:t>
      </w:r>
      <w:r>
        <w:t xml:space="preserve"> </w:t>
      </w:r>
      <w:r w:rsidR="00660D71">
        <w:t>U</w:t>
      </w:r>
      <w:r>
        <w:t>niversity, John devoted significant effort to developing college-level intramural programming. In recognition of this work, the Ontario Colleges Athletic Association inducted him into the OCAA Hall of Fame as a Builder</w:t>
      </w:r>
      <w:r w:rsidR="00660D71">
        <w:t xml:space="preserve"> (2007)</w:t>
      </w:r>
      <w:r>
        <w:t>.</w:t>
      </w:r>
    </w:p>
    <w:p w14:paraId="30F905A0" w14:textId="1FDEBB49" w:rsidR="00323497" w:rsidRDefault="00323497" w:rsidP="00323497">
      <w:r>
        <w:t xml:space="preserve">John was also actively involved in promoting recreation and sport within the City of Hamilton. In recognition of his contributions, the City of Hamilton honoured him by adding </w:t>
      </w:r>
      <w:r w:rsidR="007E451E">
        <w:t xml:space="preserve">a banner in </w:t>
      </w:r>
      <w:r>
        <w:t xml:space="preserve">his name to its </w:t>
      </w:r>
      <w:r w:rsidR="00660D71">
        <w:t>Sport Hero Banner Series</w:t>
      </w:r>
      <w:r>
        <w:t xml:space="preserve"> </w:t>
      </w:r>
      <w:r w:rsidR="006A3158">
        <w:t xml:space="preserve">in </w:t>
      </w:r>
      <w:r w:rsidR="00660D71">
        <w:t>2011</w:t>
      </w:r>
      <w:r>
        <w:t>.</w:t>
      </w:r>
    </w:p>
    <w:p w14:paraId="115791F9" w14:textId="39F38914" w:rsidR="00323497" w:rsidRDefault="00660D71" w:rsidP="00323497">
      <w:r>
        <w:lastRenderedPageBreak/>
        <w:t>John was awarded the Queen Elizabeth II Diamond Jubilee Medal for his outstanding contributions to promoting physical activity in his community and across Canada, as well as the</w:t>
      </w:r>
      <w:r w:rsidR="00323497">
        <w:t xml:space="preserve"> </w:t>
      </w:r>
      <w:r>
        <w:t xml:space="preserve">Ontario </w:t>
      </w:r>
      <w:r w:rsidR="00323497">
        <w:t xml:space="preserve">Syl Apps Ontario Volunteer Achievement Award </w:t>
      </w:r>
      <w:r>
        <w:t>(2013)</w:t>
      </w:r>
      <w:r w:rsidR="007E451E">
        <w:t xml:space="preserve">. </w:t>
      </w:r>
    </w:p>
    <w:p w14:paraId="5EC06E49" w14:textId="32077EA0" w:rsidR="00323497" w:rsidRDefault="00323497" w:rsidP="00127F63">
      <w:r>
        <w:t>J</w:t>
      </w:r>
      <w:r w:rsidRPr="00323497">
        <w:t xml:space="preserve">ohn’s PhD dissertation examined the Margaret Eaton School (MES), a formative Canadian women’s normal school for physical education. In 1942, MES amalgamated with the University of Toronto, a partnership that led to the launch of </w:t>
      </w:r>
      <w:r w:rsidR="00660D71">
        <w:t>its</w:t>
      </w:r>
      <w:r w:rsidRPr="00323497">
        <w:t xml:space="preserve"> Bachelor of Physical Education degree. The Margaret Eaton School was also the founding location of PHE Canada in 1933.</w:t>
      </w:r>
    </w:p>
    <w:p w14:paraId="106747D7" w14:textId="77777777" w:rsidR="00127F63" w:rsidRPr="00127F63" w:rsidRDefault="00127F63" w:rsidP="00127F63">
      <w:r w:rsidRPr="00127F63">
        <w:t>John acquired funds to digitize the collection of Canadian women's physical education from 1901 to 1942. </w:t>
      </w:r>
    </w:p>
    <w:p w14:paraId="3E11ECBA" w14:textId="0E6FD4EE" w:rsidR="00127F63" w:rsidRPr="00127F63" w:rsidRDefault="00127F63" w:rsidP="00127F63">
      <w:hyperlink r:id="rId5" w:tgtFrame="_blank" w:history="1">
        <w:r w:rsidRPr="00127F63">
          <w:rPr>
            <w:rStyle w:val="Hyperlink"/>
          </w:rPr>
          <w:t>https://share.google/MWpMZOv8Cb2vd3Ape</w:t>
        </w:r>
      </w:hyperlink>
    </w:p>
    <w:p w14:paraId="47B3485E" w14:textId="4BDE8380" w:rsidR="00323497" w:rsidRDefault="00421B7D" w:rsidP="00127F63">
      <w:r>
        <w:t>In 2024</w:t>
      </w:r>
      <w:r w:rsidR="00323497" w:rsidRPr="00323497">
        <w:t>, John worked with donor Bob Young to contribute $20,000 to PHE Canada in support of the Margaret Eaton School Legacy Fund. This fund provides financial support for women’s leadership opportunities through physical education.</w:t>
      </w:r>
    </w:p>
    <w:p w14:paraId="5A6F6066" w14:textId="605C158A" w:rsidR="00127F63" w:rsidRPr="00127F63" w:rsidRDefault="00C024F9" w:rsidP="00127F63">
      <w:hyperlink r:id="rId6" w:history="1">
        <w:r w:rsidRPr="005109A4">
          <w:rPr>
            <w:rStyle w:val="Hyperlink"/>
          </w:rPr>
          <w:t>https://share.google/tY0q2DAvXI6r1qRCF</w:t>
        </w:r>
      </w:hyperlink>
    </w:p>
    <w:p w14:paraId="1B196758" w14:textId="6C92D896" w:rsidR="00323497" w:rsidRDefault="00323497" w:rsidP="00127F63">
      <w:r w:rsidRPr="00323497">
        <w:t xml:space="preserve">John retired from Redeemer University </w:t>
      </w:r>
      <w:r w:rsidR="00660D71">
        <w:t xml:space="preserve">at age 60 </w:t>
      </w:r>
      <w:r w:rsidRPr="00323497">
        <w:t>after experiencing persistent headaches resulting from a serious bicycle collision in 2003 involving a truck driven by an intoxicated driver.</w:t>
      </w:r>
    </w:p>
    <w:p w14:paraId="2DD238DA" w14:textId="464E773A" w:rsidR="00323497" w:rsidRDefault="00421B7D" w:rsidP="00127F63">
      <w:r>
        <w:t>In 2017</w:t>
      </w:r>
      <w:r w:rsidR="00323497" w:rsidRPr="00323497">
        <w:t xml:space="preserve">, </w:t>
      </w:r>
      <w:r w:rsidR="00323497">
        <w:t xml:space="preserve">during his retirement, </w:t>
      </w:r>
      <w:r w:rsidR="00323497" w:rsidRPr="00323497">
        <w:t>John began representing Gopher Sport</w:t>
      </w:r>
      <w:r w:rsidR="00660D71">
        <w:t>, as its Educational Consultant,</w:t>
      </w:r>
      <w:r w:rsidR="00323497" w:rsidRPr="00323497">
        <w:t xml:space="preserve"> and leading workshops featuring the company’s high-quality equipment and outstanding service. To complement this work, he created his personal website, </w:t>
      </w:r>
      <w:hyperlink r:id="rId7" w:history="1">
        <w:r w:rsidR="00B91E74" w:rsidRPr="005109A4">
          <w:rPr>
            <w:rStyle w:val="Hyperlink"/>
          </w:rPr>
          <w:t>www.canadago4sport.com</w:t>
        </w:r>
      </w:hyperlink>
      <w:r w:rsidR="00323497" w:rsidRPr="00323497">
        <w:t xml:space="preserve">, which offers teachers access to </w:t>
      </w:r>
      <w:r>
        <w:t>over</w:t>
      </w:r>
      <w:r w:rsidR="00323497" w:rsidRPr="00323497">
        <w:t xml:space="preserve"> 1,200 games. Since 2017, he has also shared innovative game ideas twice weekly across various social media platforms. In recent years, John has expanded his outreach by offering occasional inclusive sessions featuring Omnikin and </w:t>
      </w:r>
      <w:proofErr w:type="spellStart"/>
      <w:r w:rsidR="00323497" w:rsidRPr="00323497">
        <w:t>You.Fo</w:t>
      </w:r>
      <w:proofErr w:type="spellEnd"/>
      <w:r w:rsidR="00323497" w:rsidRPr="00323497">
        <w:t>.</w:t>
      </w:r>
    </w:p>
    <w:p w14:paraId="3A84467A" w14:textId="2E1A71B7" w:rsidR="00BB0A66" w:rsidRPr="00127F63" w:rsidRDefault="00323497" w:rsidP="00127F63">
      <w:r w:rsidRPr="00323497">
        <w:t>In July 2020, John began a battle with cancer and remains deeply grateful to continue living and giving through 47 years of professional dedication to helping children become physically literate and physically and emotionally well through purposeful, engaging play.</w:t>
      </w:r>
    </w:p>
    <w:sectPr w:rsidR="00BB0A66" w:rsidRPr="00127F6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EB97776"/>
    <w:multiLevelType w:val="hybridMultilevel"/>
    <w:tmpl w:val="9DC2C9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278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0A66"/>
    <w:rsid w:val="00127F63"/>
    <w:rsid w:val="002F5B42"/>
    <w:rsid w:val="00323497"/>
    <w:rsid w:val="003F22FE"/>
    <w:rsid w:val="00421B7D"/>
    <w:rsid w:val="00660D71"/>
    <w:rsid w:val="006A3158"/>
    <w:rsid w:val="0078693E"/>
    <w:rsid w:val="007E451E"/>
    <w:rsid w:val="00891119"/>
    <w:rsid w:val="00954D52"/>
    <w:rsid w:val="00B054B8"/>
    <w:rsid w:val="00B500F7"/>
    <w:rsid w:val="00B91E74"/>
    <w:rsid w:val="00BB0A66"/>
    <w:rsid w:val="00BC58C7"/>
    <w:rsid w:val="00C024F9"/>
    <w:rsid w:val="00C32E7F"/>
    <w:rsid w:val="00CA7552"/>
    <w:rsid w:val="00CB1203"/>
    <w:rsid w:val="00DA748B"/>
    <w:rsid w:val="00FF575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27DEB"/>
  <w15:chartTrackingRefBased/>
  <w15:docId w15:val="{4E796C54-E7CF-409E-95A1-0AE6EA373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0A6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0A6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0A6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0A6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0A6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0A6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0A6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0A6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0A6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0A6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0A6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0A6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0A6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0A6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0A6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0A6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0A6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0A66"/>
    <w:rPr>
      <w:rFonts w:eastAsiaTheme="majorEastAsia" w:cstheme="majorBidi"/>
      <w:color w:val="272727" w:themeColor="text1" w:themeTint="D8"/>
    </w:rPr>
  </w:style>
  <w:style w:type="paragraph" w:styleId="Title">
    <w:name w:val="Title"/>
    <w:basedOn w:val="Normal"/>
    <w:next w:val="Normal"/>
    <w:link w:val="TitleChar"/>
    <w:uiPriority w:val="10"/>
    <w:qFormat/>
    <w:rsid w:val="00BB0A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0A6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0A6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0A6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0A66"/>
    <w:pPr>
      <w:spacing w:before="160"/>
      <w:jc w:val="center"/>
    </w:pPr>
    <w:rPr>
      <w:i/>
      <w:iCs/>
      <w:color w:val="404040" w:themeColor="text1" w:themeTint="BF"/>
    </w:rPr>
  </w:style>
  <w:style w:type="character" w:customStyle="1" w:styleId="QuoteChar">
    <w:name w:val="Quote Char"/>
    <w:basedOn w:val="DefaultParagraphFont"/>
    <w:link w:val="Quote"/>
    <w:uiPriority w:val="29"/>
    <w:rsid w:val="00BB0A66"/>
    <w:rPr>
      <w:i/>
      <w:iCs/>
      <w:color w:val="404040" w:themeColor="text1" w:themeTint="BF"/>
    </w:rPr>
  </w:style>
  <w:style w:type="paragraph" w:styleId="ListParagraph">
    <w:name w:val="List Paragraph"/>
    <w:basedOn w:val="Normal"/>
    <w:uiPriority w:val="34"/>
    <w:qFormat/>
    <w:rsid w:val="00BB0A66"/>
    <w:pPr>
      <w:ind w:left="720"/>
      <w:contextualSpacing/>
    </w:pPr>
  </w:style>
  <w:style w:type="character" w:styleId="IntenseEmphasis">
    <w:name w:val="Intense Emphasis"/>
    <w:basedOn w:val="DefaultParagraphFont"/>
    <w:uiPriority w:val="21"/>
    <w:qFormat/>
    <w:rsid w:val="00BB0A66"/>
    <w:rPr>
      <w:i/>
      <w:iCs/>
      <w:color w:val="0F4761" w:themeColor="accent1" w:themeShade="BF"/>
    </w:rPr>
  </w:style>
  <w:style w:type="paragraph" w:styleId="IntenseQuote">
    <w:name w:val="Intense Quote"/>
    <w:basedOn w:val="Normal"/>
    <w:next w:val="Normal"/>
    <w:link w:val="IntenseQuoteChar"/>
    <w:uiPriority w:val="30"/>
    <w:qFormat/>
    <w:rsid w:val="00BB0A6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0A66"/>
    <w:rPr>
      <w:i/>
      <w:iCs/>
      <w:color w:val="0F4761" w:themeColor="accent1" w:themeShade="BF"/>
    </w:rPr>
  </w:style>
  <w:style w:type="character" w:styleId="IntenseReference">
    <w:name w:val="Intense Reference"/>
    <w:basedOn w:val="DefaultParagraphFont"/>
    <w:uiPriority w:val="32"/>
    <w:qFormat/>
    <w:rsid w:val="00BB0A66"/>
    <w:rPr>
      <w:b/>
      <w:bCs/>
      <w:smallCaps/>
      <w:color w:val="0F4761" w:themeColor="accent1" w:themeShade="BF"/>
      <w:spacing w:val="5"/>
    </w:rPr>
  </w:style>
  <w:style w:type="character" w:styleId="Hyperlink">
    <w:name w:val="Hyperlink"/>
    <w:basedOn w:val="DefaultParagraphFont"/>
    <w:uiPriority w:val="99"/>
    <w:unhideWhenUsed/>
    <w:rsid w:val="00BB0A66"/>
    <w:rPr>
      <w:color w:val="467886" w:themeColor="hyperlink"/>
      <w:u w:val="single"/>
    </w:rPr>
  </w:style>
  <w:style w:type="character" w:styleId="UnresolvedMention">
    <w:name w:val="Unresolved Mention"/>
    <w:basedOn w:val="DefaultParagraphFont"/>
    <w:uiPriority w:val="99"/>
    <w:semiHidden/>
    <w:unhideWhenUsed/>
    <w:rsid w:val="00BB0A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nadago4sport.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hare.google/tY0q2DAvXI6r1qRCF" TargetMode="External"/><Relationship Id="rId5" Type="http://schemas.openxmlformats.org/officeDocument/2006/relationships/hyperlink" Target="https://share.google/MWpMZOv8Cb2vd3Ape"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732</Words>
  <Characters>4207</Characters>
  <Application>Microsoft Office Word</Application>
  <DocSecurity>0</DocSecurity>
  <Lines>65</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Byl</dc:creator>
  <cp:keywords/>
  <dc:description/>
  <cp:lastModifiedBy>Catherine Byl</cp:lastModifiedBy>
  <cp:revision>6</cp:revision>
  <cp:lastPrinted>2026-01-15T20:30:00Z</cp:lastPrinted>
  <dcterms:created xsi:type="dcterms:W3CDTF">2026-01-15T20:38:00Z</dcterms:created>
  <dcterms:modified xsi:type="dcterms:W3CDTF">2026-02-09T16:24:00Z</dcterms:modified>
</cp:coreProperties>
</file>